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56F0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REGULAMIN</w:t>
      </w:r>
    </w:p>
    <w:p w14:paraId="226BDB41" w14:textId="11B131CD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przetargu publicznego na sprzedaż samochodu </w:t>
      </w:r>
      <w:r w:rsidR="003840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ciężarowego</w:t>
      </w:r>
    </w:p>
    <w:p w14:paraId="1EC70A95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54EDB1EC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§1</w:t>
      </w:r>
    </w:p>
    <w:p w14:paraId="3DCF82A0" w14:textId="185892EE" w:rsidR="007D2E67" w:rsidRPr="00EF4479" w:rsidRDefault="007D2E67" w:rsidP="00C35E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Organizatorem  przetargu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publicznego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, zwanego dalej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"</w:t>
      </w:r>
      <w:r w:rsidRPr="00EF4479">
        <w:rPr>
          <w:rFonts w:ascii="Times New Roman" w:eastAsia="Times New Roman" w:hAnsi="Times New Roman" w:cs="Times New Roman"/>
          <w:lang w:eastAsia="pl-PL"/>
        </w:rPr>
        <w:t xml:space="preserve">przetargiem" jest </w:t>
      </w:r>
      <w:r w:rsidR="00A47F43">
        <w:rPr>
          <w:rFonts w:ascii="Times New Roman" w:eastAsia="Times New Roman" w:hAnsi="Times New Roman" w:cs="Times New Roman"/>
          <w:lang w:eastAsia="pl-PL"/>
        </w:rPr>
        <w:t>Polskie Wydawnictwo Muzyczne w Krakowie.</w:t>
      </w:r>
    </w:p>
    <w:p w14:paraId="5CD3106F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§2</w:t>
      </w:r>
    </w:p>
    <w:p w14:paraId="70435078" w14:textId="49F5955A" w:rsidR="00A47F43" w:rsidRPr="00EF4479" w:rsidRDefault="007D2E67" w:rsidP="00C35E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Warunkiem przystąpienia do przetargu jest wniesienie wadium w wysokości </w:t>
      </w:r>
      <w:r w:rsidR="002D43EB">
        <w:rPr>
          <w:rFonts w:ascii="Times New Roman" w:eastAsia="Times New Roman" w:hAnsi="Times New Roman" w:cs="Times New Roman"/>
          <w:color w:val="333333"/>
          <w:lang w:eastAsia="pl-PL"/>
        </w:rPr>
        <w:t>3037,3</w:t>
      </w:r>
      <w:r w:rsidR="00C35E41">
        <w:rPr>
          <w:rFonts w:ascii="Times New Roman" w:eastAsia="Times New Roman" w:hAnsi="Times New Roman" w:cs="Times New Roman"/>
          <w:color w:val="333333"/>
          <w:lang w:eastAsia="pl-PL"/>
        </w:rPr>
        <w:t>0</w:t>
      </w:r>
      <w:r w:rsidR="0096495B" w:rsidRPr="00A47F43">
        <w:rPr>
          <w:rFonts w:ascii="Times New Roman" w:eastAsia="Times New Roman" w:hAnsi="Times New Roman" w:cs="Times New Roman"/>
          <w:color w:val="333333"/>
          <w:lang w:eastAsia="pl-PL"/>
        </w:rPr>
        <w:t xml:space="preserve"> zł dla samochodu </w:t>
      </w:r>
      <w:r w:rsidR="00A47F43" w:rsidRPr="00A47F43">
        <w:rPr>
          <w:rFonts w:ascii="Times New Roman" w:eastAsia="Times New Roman" w:hAnsi="Times New Roman" w:cs="Times New Roman"/>
          <w:color w:val="333333"/>
          <w:lang w:eastAsia="pl-PL"/>
        </w:rPr>
        <w:t>FIAT SCUDO</w:t>
      </w:r>
      <w:r w:rsidRPr="00A47F43">
        <w:rPr>
          <w:rFonts w:ascii="Times New Roman" w:eastAsia="Times New Roman" w:hAnsi="Times New Roman" w:cs="Times New Roman"/>
          <w:color w:val="000000"/>
          <w:lang w:eastAsia="pl-PL"/>
        </w:rPr>
        <w:t>. Za datę wniesienia wadium uważa się datę wpływu</w:t>
      </w:r>
      <w:r w:rsidR="0050175D"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środków pieniężnych na rachunek </w:t>
      </w:r>
      <w:r w:rsidR="00FB173E"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bankowy lub do kasy </w:t>
      </w:r>
      <w:r w:rsidR="00A47F43">
        <w:rPr>
          <w:rFonts w:ascii="Times New Roman" w:eastAsia="Times New Roman" w:hAnsi="Times New Roman" w:cs="Times New Roman"/>
          <w:lang w:eastAsia="pl-PL"/>
        </w:rPr>
        <w:t>Polskiego Wydawnictwa Muzycznego w Krakowie.</w:t>
      </w:r>
    </w:p>
    <w:p w14:paraId="7E368532" w14:textId="57FAFF83" w:rsidR="007D2E67" w:rsidRPr="00A47F43" w:rsidRDefault="007D2E67" w:rsidP="00C35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Wadium zwraca się w ciągu 7 dni </w:t>
      </w:r>
      <w:r w:rsidR="00FB173E" w:rsidRPr="00A47F43">
        <w:rPr>
          <w:rFonts w:ascii="Times New Roman" w:eastAsia="Times New Roman" w:hAnsi="Times New Roman" w:cs="Times New Roman"/>
          <w:color w:val="000000"/>
          <w:lang w:eastAsia="pl-PL"/>
        </w:rPr>
        <w:t>od dnia dokonania wyboru lub odrzucenia oferty.</w:t>
      </w:r>
    </w:p>
    <w:p w14:paraId="0CA0D01E" w14:textId="77777777" w:rsidR="007D2E67" w:rsidRPr="00EF4479" w:rsidRDefault="007D2E67" w:rsidP="00C35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Wadium złożone przez nabywcę zostanie zaliczone w poczet ceny nabycia.</w:t>
      </w:r>
    </w:p>
    <w:p w14:paraId="105CD99B" w14:textId="77777777" w:rsidR="007D2E67" w:rsidRPr="00EF4479" w:rsidRDefault="007D2E67" w:rsidP="00C35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Wadium przepada na rzecz sprzedającego, jeżeli uczestnik przetargu, który przetarg wygrał, uchyli się od zawarcia umowy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514C674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§3</w:t>
      </w:r>
    </w:p>
    <w:p w14:paraId="190E445B" w14:textId="77777777" w:rsidR="007D2E67" w:rsidRPr="00EF4479" w:rsidRDefault="007D2E67" w:rsidP="00C35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Przetarg przeprowadza komisja złożona z trzech osób, z których jedna pełni funkcję przewodniczącego.</w:t>
      </w:r>
    </w:p>
    <w:p w14:paraId="53612655" w14:textId="77777777" w:rsidR="007D2E67" w:rsidRPr="00EF4479" w:rsidRDefault="007D2E67" w:rsidP="00C35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Komisja pełni swoje obowiązki od dnia powołania do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zamieszczenia ogłoszenia o wyniku przetargu.</w:t>
      </w:r>
    </w:p>
    <w:p w14:paraId="51086B76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§4</w:t>
      </w:r>
    </w:p>
    <w:p w14:paraId="4B0F6CE0" w14:textId="77777777" w:rsidR="007D2E67" w:rsidRPr="00EF4479" w:rsidRDefault="007D2E67" w:rsidP="00C35E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Do obowiązków komisji przetargowej należy:</w:t>
      </w:r>
    </w:p>
    <w:p w14:paraId="29D0B381" w14:textId="4D9DAADB" w:rsidR="00FB173E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1)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zamieszczenie ogłoszenia o przetargu w Biuletynie Informacji Publicznej oraz na tablicy ogłoszeń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A47F43">
        <w:rPr>
          <w:rFonts w:ascii="Times New Roman" w:eastAsia="Times New Roman" w:hAnsi="Times New Roman" w:cs="Times New Roman"/>
          <w:lang w:eastAsia="pl-PL"/>
        </w:rPr>
        <w:t>Polskim Wydawnictwie Muzycznym w Krakowie</w:t>
      </w:r>
    </w:p>
    <w:p w14:paraId="46832571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2)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udzielenie informacji oferentom,</w:t>
      </w:r>
    </w:p>
    <w:p w14:paraId="30404821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3)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przeprowadzenie przetargu,</w:t>
      </w:r>
    </w:p>
    <w:p w14:paraId="2D1BD8EE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4)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sporządzenie protokołu końcowe</w:t>
      </w:r>
      <w:r w:rsidR="00160C91" w:rsidRPr="00EF4479">
        <w:rPr>
          <w:rFonts w:ascii="Times New Roman" w:eastAsia="Times New Roman" w:hAnsi="Times New Roman" w:cs="Times New Roman"/>
          <w:color w:val="000000"/>
          <w:lang w:eastAsia="pl-PL"/>
        </w:rPr>
        <w:t>go z podaniem wyników przetargu,</w:t>
      </w:r>
    </w:p>
    <w:p w14:paraId="4E380394" w14:textId="40D90858" w:rsidR="00A704D3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5)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zamieszczenie ogłoszenia o wyniku przetargu na stronie internetowej </w:t>
      </w:r>
      <w:r w:rsidR="00A47F43" w:rsidRPr="00A47F43">
        <w:rPr>
          <w:rFonts w:ascii="Times New Roman" w:eastAsia="Times New Roman" w:hAnsi="Times New Roman" w:cs="Times New Roman"/>
          <w:color w:val="000000"/>
          <w:lang w:eastAsia="pl-PL"/>
        </w:rPr>
        <w:t>Polskiego Wydawnictwa Muzycznego w Krakowie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, w Biuletynie Informacji Publicznej oraz na tablicy ogłoszeń w </w:t>
      </w:r>
      <w:r w:rsidR="00A47F43" w:rsidRPr="00A47F43">
        <w:rPr>
          <w:rFonts w:ascii="Times New Roman" w:eastAsia="Times New Roman" w:hAnsi="Times New Roman" w:cs="Times New Roman"/>
          <w:color w:val="000000"/>
          <w:lang w:eastAsia="pl-PL"/>
        </w:rPr>
        <w:t>Polskim Wydawnictwie Muzycznym w Krakowie</w:t>
      </w:r>
      <w:r w:rsidR="00A47F4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5EE25F2" w14:textId="77777777" w:rsidR="007D2E67" w:rsidRPr="00EF4479" w:rsidRDefault="007D2E67" w:rsidP="00FB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§5</w:t>
      </w:r>
    </w:p>
    <w:p w14:paraId="2C32A54F" w14:textId="77777777" w:rsidR="007D2E67" w:rsidRPr="00EF4479" w:rsidRDefault="007D2E67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Wpływ jednej oferty wystarczy do odbycia przetargu.</w:t>
      </w:r>
    </w:p>
    <w:p w14:paraId="2DFC8CDC" w14:textId="77777777" w:rsidR="007D2E67" w:rsidRPr="00EF4479" w:rsidRDefault="007D2E67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Pojazd zostanie sprzedany za najwyższą zaoferowaną cenę, powyżej ceny wywoławczej.</w:t>
      </w:r>
    </w:p>
    <w:p w14:paraId="4CB4A080" w14:textId="77777777" w:rsidR="007D2E67" w:rsidRPr="00EF4479" w:rsidRDefault="007D2E67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Nabywca zobowiązany jest zapłacić cenę nabycia niezwłocznie po wygraniu przetargu, w terminie nie dłuższym niż 7 dni od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podpisania umowy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87E1A67" w14:textId="77777777" w:rsidR="007D2E67" w:rsidRPr="00EF4479" w:rsidRDefault="007D2E67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Wydanie przedmiotu przetargu nastąpi niezwłocznie po wpłaceniu ceny nabycia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8C7BB55" w14:textId="77777777" w:rsidR="00FB173E" w:rsidRPr="00EF4479" w:rsidRDefault="00FB173E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6A8486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§6</w:t>
      </w:r>
    </w:p>
    <w:p w14:paraId="3E6AB796" w14:textId="77777777" w:rsidR="007D2E67" w:rsidRPr="00EF4479" w:rsidRDefault="007D2E67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Komisja przetargowa sporządza protokół z przebiegu przetargu, który powinien zawierać:</w:t>
      </w:r>
    </w:p>
    <w:p w14:paraId="1F11C418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a)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określenie miejsca i czasu oraz rodzaj przetargu,</w:t>
      </w:r>
    </w:p>
    <w:p w14:paraId="079C94F4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b)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imiona i nazwiska oraz podpisy członków komisji przetargowej,</w:t>
      </w:r>
    </w:p>
    <w:p w14:paraId="1D0B0C04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wysokość ceny wywoławczej,</w:t>
      </w:r>
    </w:p>
    <w:p w14:paraId="4BD8B1D8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d)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zestawienie ofert, które wpłynęły w odpowiedzi na ogłoszenie,</w:t>
      </w:r>
    </w:p>
    <w:p w14:paraId="532B94BE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e)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najwyższą cenę oferowaną za przedmiot przetargu,</w:t>
      </w:r>
    </w:p>
    <w:p w14:paraId="49F61EBB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f) 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lub nazwę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oferenta 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oraz jego adres,</w:t>
      </w:r>
    </w:p>
    <w:p w14:paraId="0205C062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g)    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wysokość ceny nabycia, </w:t>
      </w:r>
    </w:p>
    <w:p w14:paraId="31B217EA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h)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wnioski i oświadczenia członków komisji przetargowej.</w:t>
      </w:r>
    </w:p>
    <w:p w14:paraId="184C3B36" w14:textId="5E50FE60" w:rsidR="007D2E67" w:rsidRPr="00EF4479" w:rsidRDefault="007D2E67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Protokół z prze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>prowadzonego przetargu podpisuje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przew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>odniczący i członkowie komisji przetargowej, a zatwierdza</w:t>
      </w:r>
      <w:r w:rsidR="00160C91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Dyrektor </w:t>
      </w:r>
      <w:r w:rsidR="00A47F43"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Polskiego Wydawnictwa Muzycznego w Krakowie 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lub osoba przez niego upoważniona.</w:t>
      </w:r>
    </w:p>
    <w:p w14:paraId="3F8850DF" w14:textId="77777777" w:rsidR="00226F68" w:rsidRPr="00EF4479" w:rsidRDefault="00226F68" w:rsidP="00FB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935513" w14:textId="77777777" w:rsidR="007D2E67" w:rsidRPr="00EF4479" w:rsidRDefault="007D2E67" w:rsidP="00FB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§7</w:t>
      </w:r>
    </w:p>
    <w:p w14:paraId="0E33A07C" w14:textId="77777777" w:rsidR="00226F68" w:rsidRPr="00EF4479" w:rsidRDefault="00226F68" w:rsidP="00FB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A05BC8" w14:textId="77777777" w:rsidR="007D2E67" w:rsidRPr="00EF4479" w:rsidRDefault="007D2E67" w:rsidP="00C35E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Organizator przetargu zastrzega sobie prawo unieważnienia przetargu lub jego odwołanie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br/>
        <w:t>bez podania przyczyny.</w:t>
      </w:r>
    </w:p>
    <w:p w14:paraId="3BEE0456" w14:textId="77777777" w:rsidR="00734DB5" w:rsidRPr="00EF4479" w:rsidRDefault="00FB173E" w:rsidP="00FB173E">
      <w:pPr>
        <w:jc w:val="center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§8</w:t>
      </w:r>
    </w:p>
    <w:p w14:paraId="35293AAC" w14:textId="77777777" w:rsidR="00226F68" w:rsidRPr="00EF4479" w:rsidRDefault="00A62D1A" w:rsidP="00C35E41">
      <w:pPr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W przetargu nie mogą brać udziału</w:t>
      </w:r>
      <w:r w:rsidR="001E6278" w:rsidRPr="00EF4479">
        <w:rPr>
          <w:rFonts w:ascii="Times New Roman" w:hAnsi="Times New Roman" w:cs="Times New Roman"/>
        </w:rPr>
        <w:t>:</w:t>
      </w:r>
    </w:p>
    <w:p w14:paraId="09BCB3C0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kierownik jednostki</w:t>
      </w:r>
    </w:p>
    <w:p w14:paraId="2748895E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główny księgowy jednostki</w:t>
      </w:r>
    </w:p>
    <w:p w14:paraId="24CAB2F7" w14:textId="5C799C7A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osoby odpowiedzialn</w:t>
      </w:r>
      <w:r w:rsidR="00A47F43">
        <w:rPr>
          <w:rFonts w:ascii="Times New Roman" w:hAnsi="Times New Roman" w:cs="Times New Roman"/>
        </w:rPr>
        <w:t>e</w:t>
      </w:r>
      <w:r w:rsidRPr="00EF4479">
        <w:rPr>
          <w:rFonts w:ascii="Times New Roman" w:hAnsi="Times New Roman" w:cs="Times New Roman"/>
        </w:rPr>
        <w:t xml:space="preserve"> za gospodarkę majątkową w jednostce</w:t>
      </w:r>
    </w:p>
    <w:p w14:paraId="0F408314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osoby biorące udział w podejmowaniu decyzji o zakwalifikowaniu tych składników do kategorii majątku zbędnego lub zużytego</w:t>
      </w:r>
    </w:p>
    <w:p w14:paraId="38F14579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osoby pozostające z osobami, o których mowa w pkt 1-4, w stosunku pokrewieństwa lub powinowactwa albo w innym stosunku faktycznym mogącym budzić wątpliwości co do bezstronności lub bezinteresowności osób, o których mowa w pkt 1-4.</w:t>
      </w:r>
    </w:p>
    <w:p w14:paraId="1B02F712" w14:textId="77777777" w:rsidR="001E6278" w:rsidRPr="00EF4479" w:rsidRDefault="001E6278" w:rsidP="001E6278">
      <w:pPr>
        <w:pStyle w:val="Akapitzlist"/>
        <w:rPr>
          <w:rFonts w:ascii="Times New Roman" w:hAnsi="Times New Roman" w:cs="Times New Roman"/>
        </w:rPr>
      </w:pPr>
    </w:p>
    <w:sectPr w:rsidR="001E6278" w:rsidRPr="00EF4479" w:rsidSect="0073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03A"/>
    <w:multiLevelType w:val="multilevel"/>
    <w:tmpl w:val="661C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049FB"/>
    <w:multiLevelType w:val="multilevel"/>
    <w:tmpl w:val="D786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208FB"/>
    <w:multiLevelType w:val="hybridMultilevel"/>
    <w:tmpl w:val="C97C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4F70"/>
    <w:multiLevelType w:val="multilevel"/>
    <w:tmpl w:val="8DA0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14870">
    <w:abstractNumId w:val="0"/>
  </w:num>
  <w:num w:numId="2" w16cid:durableId="2099251765">
    <w:abstractNumId w:val="3"/>
  </w:num>
  <w:num w:numId="3" w16cid:durableId="806358997">
    <w:abstractNumId w:val="1"/>
  </w:num>
  <w:num w:numId="4" w16cid:durableId="918558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67"/>
    <w:rsid w:val="00160C91"/>
    <w:rsid w:val="001E6278"/>
    <w:rsid w:val="00226F68"/>
    <w:rsid w:val="002D43EB"/>
    <w:rsid w:val="00343536"/>
    <w:rsid w:val="00344CFB"/>
    <w:rsid w:val="0038405B"/>
    <w:rsid w:val="003D5384"/>
    <w:rsid w:val="0048314D"/>
    <w:rsid w:val="0050175D"/>
    <w:rsid w:val="005042C0"/>
    <w:rsid w:val="00640FC1"/>
    <w:rsid w:val="006D4053"/>
    <w:rsid w:val="00734DB5"/>
    <w:rsid w:val="007D2E67"/>
    <w:rsid w:val="0096495B"/>
    <w:rsid w:val="00A47F43"/>
    <w:rsid w:val="00A62D1A"/>
    <w:rsid w:val="00A704D3"/>
    <w:rsid w:val="00C35E41"/>
    <w:rsid w:val="00C64EFB"/>
    <w:rsid w:val="00E536C4"/>
    <w:rsid w:val="00E92EEE"/>
    <w:rsid w:val="00ED6EEE"/>
    <w:rsid w:val="00EF4479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40C0"/>
  <w15:docId w15:val="{FD541F00-C01D-41DC-A9B9-368D1783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wek3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E67"/>
    <w:rPr>
      <w:b/>
      <w:bCs/>
    </w:rPr>
  </w:style>
  <w:style w:type="paragraph" w:customStyle="1" w:styleId="nagwek20">
    <w:name w:val="nagwek2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20">
    <w:name w:val="teksttreci2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20">
    <w:name w:val="nagwek22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0">
    <w:name w:val="teksttreci3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30">
    <w:name w:val="nagwek23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40">
    <w:name w:val="nagwek24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afrankowski</dc:creator>
  <cp:lastModifiedBy>Wanda Kondracka</cp:lastModifiedBy>
  <cp:revision>11</cp:revision>
  <cp:lastPrinted>2022-03-23T10:45:00Z</cp:lastPrinted>
  <dcterms:created xsi:type="dcterms:W3CDTF">2022-03-23T07:42:00Z</dcterms:created>
  <dcterms:modified xsi:type="dcterms:W3CDTF">2022-09-28T07:45:00Z</dcterms:modified>
</cp:coreProperties>
</file>