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1746F2DB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>Kraków</w:t>
      </w:r>
      <w:r w:rsidRPr="00665782">
        <w:rPr>
          <w:rFonts w:ascii="Times New Roman" w:hAnsi="Times New Roman" w:cs="Times New Roman"/>
        </w:rPr>
        <w:t xml:space="preserve">, </w:t>
      </w:r>
      <w:r w:rsidR="00665782" w:rsidRPr="00665782">
        <w:rPr>
          <w:rFonts w:ascii="Times New Roman" w:hAnsi="Times New Roman" w:cs="Times New Roman"/>
        </w:rPr>
        <w:t>02</w:t>
      </w:r>
      <w:r w:rsidRPr="00665782">
        <w:rPr>
          <w:rFonts w:ascii="Times New Roman" w:hAnsi="Times New Roman" w:cs="Times New Roman"/>
        </w:rPr>
        <w:t>.0</w:t>
      </w:r>
      <w:r w:rsidR="00665782" w:rsidRPr="00665782">
        <w:rPr>
          <w:rFonts w:ascii="Times New Roman" w:hAnsi="Times New Roman" w:cs="Times New Roman"/>
        </w:rPr>
        <w:t>3</w:t>
      </w:r>
      <w:r w:rsidRPr="00665782">
        <w:rPr>
          <w:rFonts w:ascii="Times New Roman" w:hAnsi="Times New Roman" w:cs="Times New Roman"/>
        </w:rPr>
        <w:t>.</w:t>
      </w:r>
      <w:r w:rsidR="001B2327" w:rsidRPr="00665782">
        <w:rPr>
          <w:rFonts w:ascii="Times New Roman" w:hAnsi="Times New Roman" w:cs="Times New Roman"/>
        </w:rPr>
        <w:t>2024</w:t>
      </w:r>
      <w:r w:rsidRPr="00665782">
        <w:rPr>
          <w:rFonts w:ascii="Times New Roman" w:hAnsi="Times New Roman" w:cs="Times New Roman"/>
        </w:rPr>
        <w:t xml:space="preserve"> r</w:t>
      </w:r>
      <w:r w:rsidRPr="00CE2014">
        <w:rPr>
          <w:rFonts w:ascii="Times New Roman" w:hAnsi="Times New Roman" w:cs="Times New Roman"/>
        </w:rPr>
        <w:t>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946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131A72">
        <w:tc>
          <w:tcPr>
            <w:tcW w:w="3541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946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131A72">
        <w:tc>
          <w:tcPr>
            <w:tcW w:w="3541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946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131A72">
        <w:tc>
          <w:tcPr>
            <w:tcW w:w="3541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144A69">
              <w:rPr>
                <w:rFonts w:ascii="Times New Roman" w:hAnsi="Times New Roman" w:cs="Times New Roman"/>
              </w:rPr>
              <w:t>Nazwa postępowania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6" w:type="dxa"/>
            <w:hideMark/>
          </w:tcPr>
          <w:p w14:paraId="7898F6A1" w14:textId="7F6CDB93" w:rsidR="001134EA" w:rsidRPr="000E3CF8" w:rsidRDefault="00181E67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81E67">
              <w:rPr>
                <w:rFonts w:ascii="Times New Roman" w:hAnsi="Times New Roman" w:cs="Times New Roman"/>
                <w:bCs/>
                <w:iCs/>
              </w:rPr>
              <w:t>REALIZACJE SKŁADÓW NUTOWYCH WYKONAWCZYCH MATERIAŁÓW ORKIESTROWYCH (partytur, głosów, wyciągów fortepianowych).</w:t>
            </w:r>
          </w:p>
        </w:tc>
      </w:tr>
      <w:tr w:rsidR="001134EA" w:rsidRPr="00CE2014" w14:paraId="62D4FBAF" w14:textId="77777777" w:rsidTr="00131A72">
        <w:tc>
          <w:tcPr>
            <w:tcW w:w="3541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665782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946" w:type="dxa"/>
            <w:hideMark/>
          </w:tcPr>
          <w:p w14:paraId="46AE0731" w14:textId="237ABE2E" w:rsidR="0026239B" w:rsidRDefault="0026239B" w:rsidP="0026239B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Zamówienie</w:t>
            </w:r>
            <w:r w:rsidR="00665782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dotyczy realizacji szeroko pojętych składów nutowych przygotowywanych na artystyczne wykonania koncertowe w Polsce i na całym świecie. Są to materiały głównie premierowe i wielkoobsadowe, instrumentalne lub wokalno-instrumentalne kompozytorów głównie współczesnych i XX-wiecznych przygotowywanych dwujęzycznie. Każdy materiał — set składa się z partytury wykonawczej i partytury technicznej (materiał wewnętrzny, roboczy) oraz — w zależności od obsady utworu i potrzeb wykonawczych — od głosów instrumentalnych, głosów wokalnych, partytury wokalnej, wyciągu fortepianowego, materiałów roboczych, partii dla reżysera dźwięku/akustyka, libretta i didaskaliów, zapisu analogowego i/lub cyfrowego warstw elektronicznych, elektroakustycznych, fonograficznych, taśm, zapisów graficznych, wizualnych, przestrzennych etc. </w:t>
            </w:r>
          </w:p>
          <w:p w14:paraId="1D56C6FB" w14:textId="1E23C47B" w:rsidR="0026239B" w:rsidRDefault="0026239B" w:rsidP="0026239B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Umowa dotyczy składu max. 550 stron partytur i 1100 stron głosów. Kwota jest każdorazowo ustalana z wykonawcą w zależności od obsady, skomplikowania prac i czasu na realizację.</w:t>
            </w:r>
          </w:p>
          <w:p w14:paraId="251C5F68" w14:textId="073EA5EB" w:rsidR="0026239B" w:rsidRDefault="0026239B" w:rsidP="0026239B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Materiały muszą być przygotowane w odpowiedni sposób, zgodny z zasadami edycyjnymi wydawnictwa i zasadami muzyki w ścisłym rygorze czasowym ustalonym z redaktorem prowadzącym. Partie nutowe muszą powstać przed rozpoczęciem się prób i muszą być realizowane zgodnie z terminami ustalonymi z Działem Wypożyczeń i/lub dyrygentem/solistami/wykonawcami /reżyserem. </w:t>
            </w:r>
          </w:p>
          <w:p w14:paraId="4C84D28D" w14:textId="24A23660" w:rsidR="0026239B" w:rsidRDefault="0026239B" w:rsidP="0026239B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Charakter pracy jest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x-none"/>
              </w:rPr>
              <w:t>symultatywny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i zadaniowy. Kopista musi być w stałym kontakcie z redaktorem i opcjonalnie z korektorem, kompozytorem lub innymi wykonawcami materiału nutowego. Firma musi pracować w ściśle ustalonym grafiku przez redaktora, który koordynuje pracę kilku wykonawców przy utworze (co jest wcześniej ustalane z wykonawcą). Jest to praca pod dużą presją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lastRenderedPageBreak/>
              <w:t xml:space="preserve">czasową, koniecznością pełnej elastyczności w działaniach i wymaga otwartości i akceptacji wszelkich nagłych zmian w pracy i jej trybie (w ramach działań zwartych w umowie), które wynikają z charakteru przygotowywania takich materiałów. </w:t>
            </w:r>
          </w:p>
          <w:p w14:paraId="67167009" w14:textId="1E8E46CA" w:rsidR="001134EA" w:rsidRPr="009600C2" w:rsidRDefault="0026239B" w:rsidP="0026239B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Końcowy produkt może mieć postać drukowaną i/lub cyfrową, a dodatkowo wizualną oraz dźwiękową i jest wykorzystywany do wykonań koncertowych, estradowych, scenicznych, nagrań płytowych, radiowych, rejestracji audio-wideo, produkcji filmowych również na festiwale, konkursy, obchody.</w:t>
            </w:r>
          </w:p>
        </w:tc>
      </w:tr>
      <w:tr w:rsidR="001134EA" w:rsidRPr="00CE2014" w14:paraId="0715ED97" w14:textId="77777777" w:rsidTr="00131A72">
        <w:tc>
          <w:tcPr>
            <w:tcW w:w="3541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946" w:type="dxa"/>
            <w:hideMark/>
          </w:tcPr>
          <w:p w14:paraId="4F9E4DA7" w14:textId="3734EE9E" w:rsidR="004333C3" w:rsidRPr="00CE2014" w:rsidRDefault="003B70B5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565E" w14:textId="77777777" w:rsidR="00045674" w:rsidRDefault="00045674" w:rsidP="00EE4A8F">
      <w:pPr>
        <w:spacing w:after="0" w:line="240" w:lineRule="auto"/>
      </w:pPr>
      <w:r>
        <w:separator/>
      </w:r>
    </w:p>
  </w:endnote>
  <w:endnote w:type="continuationSeparator" w:id="0">
    <w:p w14:paraId="089FA8D1" w14:textId="77777777" w:rsidR="00045674" w:rsidRDefault="00045674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3CF" w14:textId="77777777" w:rsidR="00045674" w:rsidRDefault="00045674" w:rsidP="00EE4A8F">
      <w:pPr>
        <w:spacing w:after="0" w:line="240" w:lineRule="auto"/>
      </w:pPr>
      <w:r>
        <w:separator/>
      </w:r>
    </w:p>
  </w:footnote>
  <w:footnote w:type="continuationSeparator" w:id="0">
    <w:p w14:paraId="015BC883" w14:textId="77777777" w:rsidR="00045674" w:rsidRDefault="00045674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57A26E7C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665782">
      <w:rPr>
        <w:rFonts w:ascii="Times New Roman" w:hAnsi="Times New Roman" w:cs="Times New Roman"/>
        <w:i/>
        <w:iCs/>
      </w:rPr>
      <w:t>10</w:t>
    </w:r>
    <w:r w:rsidR="003B70B5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3B70B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11FD1"/>
    <w:rsid w:val="00045674"/>
    <w:rsid w:val="000E3CF8"/>
    <w:rsid w:val="00101B3B"/>
    <w:rsid w:val="00104733"/>
    <w:rsid w:val="001134EA"/>
    <w:rsid w:val="00131A72"/>
    <w:rsid w:val="00144A69"/>
    <w:rsid w:val="00146BF4"/>
    <w:rsid w:val="001620BC"/>
    <w:rsid w:val="00181E67"/>
    <w:rsid w:val="00182DA0"/>
    <w:rsid w:val="001B2327"/>
    <w:rsid w:val="002248D3"/>
    <w:rsid w:val="0026239B"/>
    <w:rsid w:val="002E1B90"/>
    <w:rsid w:val="003B70B5"/>
    <w:rsid w:val="004333C3"/>
    <w:rsid w:val="004366E8"/>
    <w:rsid w:val="004C60D0"/>
    <w:rsid w:val="004D2296"/>
    <w:rsid w:val="0053779B"/>
    <w:rsid w:val="005F69EE"/>
    <w:rsid w:val="0061714D"/>
    <w:rsid w:val="00665782"/>
    <w:rsid w:val="00667B61"/>
    <w:rsid w:val="00743CBD"/>
    <w:rsid w:val="008321E7"/>
    <w:rsid w:val="00951118"/>
    <w:rsid w:val="009600C2"/>
    <w:rsid w:val="0097401A"/>
    <w:rsid w:val="009804D2"/>
    <w:rsid w:val="00986FC0"/>
    <w:rsid w:val="009C135F"/>
    <w:rsid w:val="009D1E28"/>
    <w:rsid w:val="009F266C"/>
    <w:rsid w:val="00A501D8"/>
    <w:rsid w:val="00AA012E"/>
    <w:rsid w:val="00AA479B"/>
    <w:rsid w:val="00B03B17"/>
    <w:rsid w:val="00B2182D"/>
    <w:rsid w:val="00B63157"/>
    <w:rsid w:val="00BC0975"/>
    <w:rsid w:val="00C736C5"/>
    <w:rsid w:val="00CE2014"/>
    <w:rsid w:val="00D32FEF"/>
    <w:rsid w:val="00D57FC0"/>
    <w:rsid w:val="00D658FB"/>
    <w:rsid w:val="00DB1027"/>
    <w:rsid w:val="00DF538F"/>
    <w:rsid w:val="00E61E79"/>
    <w:rsid w:val="00E70407"/>
    <w:rsid w:val="00EA5FE9"/>
    <w:rsid w:val="00EC3E05"/>
    <w:rsid w:val="00EE3F97"/>
    <w:rsid w:val="00EE4A8F"/>
    <w:rsid w:val="00F84CA8"/>
    <w:rsid w:val="00FB0FA3"/>
    <w:rsid w:val="00FC6BFD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2026-03-02T10:51:00Z</dcterms:created>
  <dcterms:modified xsi:type="dcterms:W3CDTF">2026-03-02T10:51:00Z</dcterms:modified>
</cp:coreProperties>
</file>